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Cuprum" w:hAnsi="Cuprum" w:cs="Arial"/>
          <w:color w:val="000000"/>
          <w:bdr w:val="none" w:sz="0" w:space="0" w:color="auto" w:frame="1"/>
        </w:rPr>
        <w:t>Уведомление о проведении публичных консультаций посредством сбора замечаний и предложений организаций и граждан в рамках анализа действующих муниципальных нормативных правовых актов на предмет их влияния на конкуренцию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Cuprum" w:hAnsi="Cuprum" w:cs="Arial"/>
          <w:color w:val="000000"/>
          <w:bdr w:val="none" w:sz="0" w:space="0" w:color="auto" w:frame="1"/>
        </w:rPr>
        <w:t>Управление экономики и ценовой политики</w:t>
      </w:r>
      <w:r>
        <w:rPr>
          <w:rFonts w:ascii="Arial" w:hAnsi="Arial" w:cs="Arial"/>
          <w:color w:val="000000"/>
          <w:sz w:val="21"/>
          <w:szCs w:val="21"/>
        </w:rPr>
        <w:t> администрации Губкинского городского округа уведомляет о проведении публичных консультаций посредством сбора замечаний и предложений организаций и граждан по перечню действующих муниципальных нормативных правовых актов администрации Губкинского городского округа на предмет их влияния на конкуренцию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рамках публичных консультаций все заинтересованные лица могут направить свои замечания и предложения </w:t>
      </w:r>
      <w:bookmarkStart w:id="0" w:name="_GoBack"/>
      <w:bookmarkEnd w:id="0"/>
      <w:r>
        <w:rPr>
          <w:rFonts w:ascii="Arial" w:hAnsi="Arial" w:cs="Arial"/>
          <w:color w:val="000000"/>
          <w:sz w:val="21"/>
          <w:szCs w:val="21"/>
        </w:rPr>
        <w:t>по муниципальным нормативным правовым актам, указанным в перечне, на предмет их влияния на конкуренцию.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Cuprum" w:hAnsi="Cuprum" w:cs="Arial"/>
          <w:color w:val="000000"/>
          <w:bdr w:val="none" w:sz="0" w:space="0" w:color="auto" w:frame="1"/>
        </w:rPr>
        <w:t>Замечания и предложения принимаются по адресу: </w:t>
      </w:r>
      <w:r>
        <w:rPr>
          <w:rFonts w:ascii="Arial" w:hAnsi="Arial" w:cs="Arial"/>
          <w:color w:val="000000"/>
          <w:sz w:val="21"/>
          <w:szCs w:val="21"/>
        </w:rPr>
        <w:t xml:space="preserve">309189, Белгородская область, г. Губкин, ул. Мира, д. 16,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324,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326,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а также по </w:t>
      </w:r>
      <w:r>
        <w:rPr>
          <w:rStyle w:val="a4"/>
          <w:rFonts w:ascii="Cuprum" w:hAnsi="Cuprum" w:cs="Arial"/>
          <w:color w:val="000000"/>
          <w:bdr w:val="none" w:sz="0" w:space="0" w:color="auto" w:frame="1"/>
        </w:rPr>
        <w:t xml:space="preserve">адресу электронной </w:t>
      </w:r>
      <w:r>
        <w:rPr>
          <w:rStyle w:val="a4"/>
          <w:rFonts w:ascii="Cuprum" w:hAnsi="Cuprum" w:cs="Arial"/>
          <w:color w:val="000000"/>
          <w:bdr w:val="none" w:sz="0" w:space="0" w:color="auto" w:frame="1"/>
        </w:rPr>
        <w:t>п</w:t>
      </w:r>
      <w:r>
        <w:rPr>
          <w:rStyle w:val="a4"/>
          <w:rFonts w:ascii="Cuprum" w:hAnsi="Cuprum" w:cs="Arial"/>
          <w:color w:val="000000"/>
          <w:bdr w:val="none" w:sz="0" w:space="0" w:color="auto" w:frame="1"/>
        </w:rPr>
        <w:t>очты: </w:t>
      </w:r>
      <w:r>
        <w:rPr>
          <w:rFonts w:ascii="Arial" w:hAnsi="Arial" w:cs="Arial"/>
          <w:color w:val="000000"/>
          <w:sz w:val="21"/>
          <w:szCs w:val="21"/>
        </w:rPr>
        <w:t>gubecon@mail.ru.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Cuprum" w:hAnsi="Cuprum" w:cs="Arial"/>
          <w:color w:val="000000"/>
          <w:bdr w:val="none" w:sz="0" w:space="0" w:color="auto" w:frame="1"/>
        </w:rPr>
        <w:t>Сроки приема предложений и замечаний:</w:t>
      </w:r>
      <w:r>
        <w:rPr>
          <w:rFonts w:ascii="Arial" w:hAnsi="Arial" w:cs="Arial"/>
          <w:color w:val="000000"/>
          <w:sz w:val="21"/>
          <w:szCs w:val="21"/>
        </w:rPr>
        <w:t> с 06.11.2019 года по 06.02.2020 года.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 учетом анализа поступивших замечаний и предложений будет подготовлен сводный доклад о результатах анализа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законодательства, который до 10.02.2020 года в составе ежегодного доклада об антимонопольном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комплаенсе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будет размещен на официальном сайте органов местного самоуправления Губкинского городского округа в разделе «Антимонопольный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комплаенс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Style w:val="a4"/>
          <w:rFonts w:ascii="Cuprum" w:hAnsi="Cuprum" w:cs="Arial"/>
          <w:bdr w:val="none" w:sz="0" w:space="0" w:color="auto" w:frame="1"/>
        </w:rPr>
      </w:pPr>
      <w:r>
        <w:rPr>
          <w:rStyle w:val="a4"/>
          <w:rFonts w:ascii="Cuprum" w:hAnsi="Cuprum" w:cs="Arial"/>
          <w:color w:val="000000"/>
          <w:bdr w:val="none" w:sz="0" w:space="0" w:color="auto" w:frame="1"/>
        </w:rPr>
        <w:t xml:space="preserve">К </w:t>
      </w:r>
      <w:r w:rsidRPr="00441FC4">
        <w:rPr>
          <w:rStyle w:val="a4"/>
          <w:rFonts w:ascii="Cuprum" w:hAnsi="Cuprum" w:cs="Arial"/>
          <w:bdr w:val="none" w:sz="0" w:space="0" w:color="auto" w:frame="1"/>
        </w:rPr>
        <w:t>уведомлению прилагаются:</w:t>
      </w:r>
      <w:r w:rsidRPr="00441FC4">
        <w:rPr>
          <w:rFonts w:ascii="Cuprum" w:hAnsi="Cuprum" w:cs="Arial"/>
          <w:b/>
          <w:bCs/>
          <w:bdr w:val="none" w:sz="0" w:space="0" w:color="auto" w:frame="1"/>
        </w:rPr>
        <w:br/>
      </w:r>
      <w:r w:rsidRPr="00441FC4">
        <w:rPr>
          <w:rStyle w:val="a4"/>
          <w:rFonts w:ascii="Cuprum" w:hAnsi="Cuprum" w:cs="Arial"/>
          <w:bdr w:val="none" w:sz="0" w:space="0" w:color="auto" w:frame="1"/>
        </w:rPr>
        <w:t>1. Анкета участника публичных консультаций в формате Word</w:t>
      </w:r>
    </w:p>
    <w:p w:rsidR="00441FC4" w:rsidRP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sz w:val="21"/>
          <w:szCs w:val="21"/>
        </w:rPr>
      </w:pPr>
      <w:r w:rsidRPr="00441FC4">
        <w:rPr>
          <w:rStyle w:val="a4"/>
          <w:rFonts w:ascii="Cuprum" w:hAnsi="Cuprum" w:cs="Arial"/>
          <w:bdr w:val="none" w:sz="0" w:space="0" w:color="auto" w:frame="1"/>
        </w:rPr>
        <w:t xml:space="preserve">2. Перечень действующих муниципальных нормативных правовых актов в формате </w:t>
      </w:r>
      <w:proofErr w:type="spellStart"/>
      <w:r w:rsidRPr="00441FC4">
        <w:rPr>
          <w:rStyle w:val="a4"/>
          <w:rFonts w:ascii="Cuprum" w:hAnsi="Cuprum" w:cs="Arial"/>
          <w:bdr w:val="none" w:sz="0" w:space="0" w:color="auto" w:frame="1"/>
        </w:rPr>
        <w:t>Word</w:t>
      </w:r>
      <w:proofErr w:type="spellEnd"/>
      <w:r>
        <w:rPr>
          <w:rStyle w:val="a4"/>
          <w:rFonts w:ascii="Cuprum" w:hAnsi="Cuprum" w:cs="Arial"/>
          <w:bdr w:val="none" w:sz="0" w:space="0" w:color="auto" w:frame="1"/>
        </w:rPr>
        <w:t>.</w:t>
      </w:r>
    </w:p>
    <w:p w:rsidR="00441FC4" w:rsidRP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sz w:val="21"/>
          <w:szCs w:val="21"/>
        </w:rPr>
      </w:pPr>
      <w:r w:rsidRPr="00441FC4">
        <w:rPr>
          <w:rStyle w:val="a4"/>
          <w:rFonts w:ascii="Cuprum" w:hAnsi="Cuprum" w:cs="Arial"/>
          <w:bdr w:val="none" w:sz="0" w:space="0" w:color="auto" w:frame="1"/>
        </w:rPr>
        <w:t xml:space="preserve">3. Тексты действующих муниципальных нормативных правовых актов в формате </w:t>
      </w:r>
      <w:proofErr w:type="spellStart"/>
      <w:r w:rsidRPr="00441FC4">
        <w:rPr>
          <w:rStyle w:val="a4"/>
          <w:rFonts w:ascii="Cuprum" w:hAnsi="Cuprum" w:cs="Arial"/>
          <w:bdr w:val="none" w:sz="0" w:space="0" w:color="auto" w:frame="1"/>
        </w:rPr>
        <w:t>Word</w:t>
      </w:r>
      <w:proofErr w:type="spellEnd"/>
      <w:r w:rsidRPr="00441FC4">
        <w:rPr>
          <w:rStyle w:val="a4"/>
          <w:rFonts w:ascii="Cuprum" w:hAnsi="Cuprum" w:cs="Arial"/>
          <w:bdr w:val="none" w:sz="0" w:space="0" w:color="auto" w:frame="1"/>
        </w:rPr>
        <w:t xml:space="preserve">. </w:t>
      </w:r>
    </w:p>
    <w:p w:rsidR="00441FC4" w:rsidRP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sz w:val="21"/>
          <w:szCs w:val="21"/>
        </w:rPr>
      </w:pPr>
      <w:r w:rsidRPr="00441FC4">
        <w:rPr>
          <w:rFonts w:ascii="Arial" w:hAnsi="Arial" w:cs="Arial"/>
          <w:sz w:val="21"/>
          <w:szCs w:val="21"/>
        </w:rPr>
        <w:t> 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 w:rsidRPr="00441FC4">
        <w:rPr>
          <w:rStyle w:val="a4"/>
          <w:rFonts w:ascii="Cuprum" w:hAnsi="Cuprum" w:cs="Arial"/>
          <w:bdr w:val="none" w:sz="0" w:space="0" w:color="auto" w:frame="1"/>
        </w:rPr>
        <w:t>Место размещения приложений в информационно-телекоммуникационной сети «Интернет</w:t>
      </w:r>
      <w:proofErr w:type="gramStart"/>
      <w:r>
        <w:rPr>
          <w:rStyle w:val="a4"/>
          <w:rFonts w:ascii="Cuprum" w:hAnsi="Cuprum" w:cs="Arial"/>
          <w:color w:val="000000"/>
          <w:bdr w:val="none" w:sz="0" w:space="0" w:color="auto" w:frame="1"/>
        </w:rPr>
        <w:t>»:</w:t>
      </w:r>
      <w:r>
        <w:rPr>
          <w:rFonts w:ascii="Cuprum" w:hAnsi="Cuprum" w:cs="Arial"/>
          <w:b/>
          <w:bCs/>
          <w:color w:val="000000"/>
          <w:bdr w:val="none" w:sz="0" w:space="0" w:color="auto" w:frame="1"/>
        </w:rPr>
        <w:br/>
      </w:r>
      <w:r>
        <w:rPr>
          <w:rFonts w:ascii="Arial" w:hAnsi="Arial" w:cs="Arial"/>
          <w:color w:val="000000"/>
          <w:sz w:val="21"/>
          <w:szCs w:val="21"/>
        </w:rPr>
        <w:t>официальный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сайт органов местного самоуправления Губкинского городского округа, раздел «</w:t>
      </w:r>
      <w:r w:rsidRPr="00441FC4">
        <w:rPr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Антимонопольный </w:t>
      </w:r>
      <w:proofErr w:type="spellStart"/>
      <w:r w:rsidRPr="00441FC4">
        <w:rPr>
          <w:rFonts w:ascii="Arial" w:hAnsi="Arial" w:cs="Arial"/>
          <w:color w:val="000000"/>
          <w:sz w:val="21"/>
          <w:szCs w:val="21"/>
          <w:bdr w:val="none" w:sz="0" w:space="0" w:color="auto" w:frame="1"/>
        </w:rPr>
        <w:t>комплаенс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Cuprum" w:hAnsi="Cuprum" w:cs="Arial"/>
          <w:color w:val="000000"/>
          <w:bdr w:val="none" w:sz="0" w:space="0" w:color="auto" w:frame="1"/>
        </w:rPr>
        <w:t xml:space="preserve">Контактное </w:t>
      </w:r>
      <w:proofErr w:type="gramStart"/>
      <w:r>
        <w:rPr>
          <w:rStyle w:val="a4"/>
          <w:rFonts w:ascii="Cuprum" w:hAnsi="Cuprum" w:cs="Arial"/>
          <w:color w:val="000000"/>
          <w:bdr w:val="none" w:sz="0" w:space="0" w:color="auto" w:frame="1"/>
        </w:rPr>
        <w:t>лицо:</w:t>
      </w:r>
      <w:r>
        <w:rPr>
          <w:rFonts w:ascii="Arial" w:hAnsi="Arial" w:cs="Arial"/>
          <w:color w:val="000000"/>
          <w:sz w:val="21"/>
          <w:szCs w:val="21"/>
        </w:rPr>
        <w:br/>
        <w:t>Кириллова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Наталья Сергеевна - начальник отдела экономического развития управления экономики и ценовой политики администрации Губкинского городского округа</w:t>
      </w:r>
      <w:r>
        <w:rPr>
          <w:rFonts w:ascii="Arial" w:hAnsi="Arial" w:cs="Arial"/>
          <w:color w:val="000000"/>
          <w:sz w:val="21"/>
          <w:szCs w:val="21"/>
        </w:rPr>
        <w:br/>
        <w:t>8(47241) 2-25-04, 2-27-73</w:t>
      </w:r>
    </w:p>
    <w:p w:rsidR="00441FC4" w:rsidRDefault="00441FC4" w:rsidP="00441FC4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Cuprum" w:hAnsi="Cuprum" w:cs="Arial"/>
          <w:color w:val="000000"/>
          <w:bdr w:val="none" w:sz="0" w:space="0" w:color="auto" w:frame="1"/>
        </w:rPr>
        <w:t xml:space="preserve">Режим </w:t>
      </w:r>
      <w:proofErr w:type="gramStart"/>
      <w:r>
        <w:rPr>
          <w:rStyle w:val="a4"/>
          <w:rFonts w:ascii="Cuprum" w:hAnsi="Cuprum" w:cs="Arial"/>
          <w:color w:val="000000"/>
          <w:bdr w:val="none" w:sz="0" w:space="0" w:color="auto" w:frame="1"/>
        </w:rPr>
        <w:t>работы:</w:t>
      </w:r>
      <w:r>
        <w:rPr>
          <w:rFonts w:ascii="Cuprum" w:hAnsi="Cuprum" w:cs="Arial"/>
          <w:b/>
          <w:bCs/>
          <w:color w:val="000000"/>
          <w:bdr w:val="none" w:sz="0" w:space="0" w:color="auto" w:frame="1"/>
        </w:rPr>
        <w:br/>
      </w:r>
      <w:r>
        <w:rPr>
          <w:rFonts w:ascii="Arial" w:hAnsi="Arial" w:cs="Arial"/>
          <w:color w:val="000000"/>
          <w:sz w:val="21"/>
          <w:szCs w:val="21"/>
        </w:rPr>
        <w:t>с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9-00 до 18-00, перерыв с 13-00 до 14-00</w:t>
      </w:r>
    </w:p>
    <w:p w:rsidR="00B11C9F" w:rsidRDefault="00441FC4"/>
    <w:sectPr w:rsidR="00B1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upru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FC4"/>
    <w:rsid w:val="00441FC4"/>
    <w:rsid w:val="006F1216"/>
    <w:rsid w:val="00DC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C3C375-79E4-4A79-8C3C-450AA860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1FC4"/>
    <w:rPr>
      <w:b/>
      <w:bCs/>
    </w:rPr>
  </w:style>
  <w:style w:type="character" w:styleId="a5">
    <w:name w:val="Hyperlink"/>
    <w:basedOn w:val="a0"/>
    <w:uiPriority w:val="99"/>
    <w:semiHidden/>
    <w:unhideWhenUsed/>
    <w:rsid w:val="00441F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3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Ложкина</dc:creator>
  <cp:keywords/>
  <dc:description/>
  <cp:lastModifiedBy>Людмила Ложкина</cp:lastModifiedBy>
  <cp:revision>1</cp:revision>
  <dcterms:created xsi:type="dcterms:W3CDTF">2022-06-14T14:26:00Z</dcterms:created>
  <dcterms:modified xsi:type="dcterms:W3CDTF">2022-06-14T14:32:00Z</dcterms:modified>
</cp:coreProperties>
</file>